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10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</w:rPr>
        <w:t>新项目新技术开展情况统计表</w:t>
      </w:r>
    </w:p>
    <w:tbl>
      <w:tblPr>
        <w:tblStyle w:val="3"/>
        <w:tblpPr w:leftFromText="180" w:rightFromText="180" w:vertAnchor="text" w:horzAnchor="page" w:tblpX="1477" w:tblpY="31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1519"/>
        <w:gridCol w:w="1200"/>
        <w:gridCol w:w="1580"/>
        <w:gridCol w:w="992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690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开展科室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项目参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加人员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本人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角色</w:t>
            </w:r>
          </w:p>
        </w:tc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开展时间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开展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例数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开展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成本</w:t>
            </w:r>
          </w:p>
        </w:tc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2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临床效果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（包括治愈率、经济效益、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社会效益等）</w:t>
            </w:r>
          </w:p>
        </w:tc>
        <w:tc>
          <w:tcPr>
            <w:tcW w:w="690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</w:trPr>
        <w:tc>
          <w:tcPr>
            <w:tcW w:w="2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存在不足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（包括有无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并发症、合并症、不良反应等）</w:t>
            </w:r>
          </w:p>
        </w:tc>
        <w:tc>
          <w:tcPr>
            <w:tcW w:w="690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单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评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意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  <w:t>见</w:t>
            </w:r>
          </w:p>
        </w:tc>
        <w:tc>
          <w:tcPr>
            <w:tcW w:w="690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 xml:space="preserve">审核负责人（签字盖章）: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80" w:firstLineChars="9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日期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single"/>
        </w:rPr>
        <w:t xml:space="preserve">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11244"/>
    <w:rsid w:val="0A1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pacing w:line="360" w:lineRule="auto"/>
      <w:ind w:left="420" w:leftChars="200"/>
      <w:jc w:val="both"/>
    </w:pPr>
    <w:rPr>
      <w:rFonts w:ascii="Calibri" w:hAnsi="Calibri" w:eastAsia="仿宋_GB2312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2022-11-16T09:30:00Z</dcterms:created>
  <dc:creator>Administrator</dc:creator>
  <cp:lastModifiedBy>NTKO</cp:lastModifiedBy>
  <dcterms:modified xsi:type="dcterms:W3CDTF">2024-07-17T07:46:03Z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